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9D" w:rsidRDefault="00A7139D" w:rsidP="00A7139D">
      <w:pPr>
        <w:pStyle w:val="ListParagraph"/>
        <w:rPr>
          <w:b/>
          <w:sz w:val="28"/>
        </w:rPr>
      </w:pPr>
    </w:p>
    <w:p w:rsidR="00451283" w:rsidRDefault="00451283" w:rsidP="00925B9D">
      <w:pPr>
        <w:jc w:val="center"/>
        <w:rPr>
          <w:b/>
          <w:sz w:val="56"/>
        </w:rPr>
      </w:pPr>
    </w:p>
    <w:p w:rsidR="00451283" w:rsidRDefault="00451283" w:rsidP="00451283">
      <w:pPr>
        <w:jc w:val="center"/>
        <w:rPr>
          <w:b/>
          <w:sz w:val="56"/>
        </w:rPr>
      </w:pPr>
      <w:r>
        <w:rPr>
          <w:noProof/>
          <w:sz w:val="48"/>
          <w:szCs w:val="48"/>
        </w:rPr>
        <w:drawing>
          <wp:inline distT="0" distB="0" distL="0" distR="0" wp14:anchorId="696D80CF" wp14:editId="28F37B37">
            <wp:extent cx="1295400" cy="1299210"/>
            <wp:effectExtent l="0" t="0" r="0" b="0"/>
            <wp:docPr id="3" name="Picture 3" descr="S:\Logo\WHS New Logo 2016\WHS_Logo_Dark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WHS New Logo 2016\WHS_Logo_Dark_HighR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5400" cy="1299210"/>
                    </a:xfrm>
                    <a:prstGeom prst="rect">
                      <a:avLst/>
                    </a:prstGeom>
                    <a:noFill/>
                    <a:ln>
                      <a:noFill/>
                    </a:ln>
                  </pic:spPr>
                </pic:pic>
              </a:graphicData>
            </a:graphic>
          </wp:inline>
        </w:drawing>
      </w:r>
    </w:p>
    <w:p w:rsidR="00451283" w:rsidRDefault="00451283" w:rsidP="00451283">
      <w:pPr>
        <w:jc w:val="center"/>
        <w:rPr>
          <w:b/>
          <w:sz w:val="56"/>
        </w:rPr>
      </w:pPr>
    </w:p>
    <w:p w:rsidR="00925B9D" w:rsidRDefault="00451283" w:rsidP="00925B9D">
      <w:pPr>
        <w:jc w:val="center"/>
        <w:rPr>
          <w:b/>
          <w:sz w:val="48"/>
          <w:szCs w:val="48"/>
        </w:rPr>
      </w:pPr>
      <w:r w:rsidRPr="00451283">
        <w:rPr>
          <w:b/>
          <w:sz w:val="48"/>
          <w:szCs w:val="48"/>
        </w:rPr>
        <w:t>WETHERBY HIGH SCHOOL</w:t>
      </w:r>
    </w:p>
    <w:p w:rsidR="00451283" w:rsidRPr="00451283" w:rsidRDefault="00451283" w:rsidP="00925B9D">
      <w:pPr>
        <w:jc w:val="center"/>
        <w:rPr>
          <w:b/>
          <w:sz w:val="48"/>
          <w:szCs w:val="48"/>
        </w:rPr>
      </w:pPr>
    </w:p>
    <w:p w:rsidR="00451283" w:rsidRDefault="00451283" w:rsidP="00451283">
      <w:pPr>
        <w:jc w:val="center"/>
        <w:rPr>
          <w:b/>
          <w:sz w:val="56"/>
        </w:rPr>
      </w:pPr>
      <w:r w:rsidRPr="00925B9D">
        <w:rPr>
          <w:b/>
          <w:sz w:val="56"/>
        </w:rPr>
        <w:t>PROVIDER ACCESS POLICY STATEMENT</w:t>
      </w:r>
    </w:p>
    <w:p w:rsidR="00451283" w:rsidRPr="00925B9D" w:rsidRDefault="00451283" w:rsidP="00925B9D">
      <w:pPr>
        <w:jc w:val="center"/>
        <w:rPr>
          <w:b/>
          <w:sz w:val="56"/>
        </w:rPr>
      </w:pPr>
    </w:p>
    <w:p w:rsidR="00925B9D" w:rsidRDefault="00451283" w:rsidP="00451283">
      <w:pPr>
        <w:jc w:val="center"/>
        <w:rPr>
          <w:b/>
          <w:sz w:val="28"/>
        </w:rPr>
      </w:pPr>
      <w:r>
        <w:rPr>
          <w:b/>
          <w:sz w:val="28"/>
        </w:rPr>
        <w:t>This policy statement applies to staff, governors, parents</w:t>
      </w:r>
    </w:p>
    <w:p w:rsidR="00925B9D" w:rsidRDefault="00925B9D" w:rsidP="00925B9D">
      <w:pPr>
        <w:rPr>
          <w:b/>
          <w:sz w:val="28"/>
        </w:rPr>
      </w:pPr>
    </w:p>
    <w:p w:rsidR="00925B9D" w:rsidRDefault="00925B9D" w:rsidP="00925B9D">
      <w:pPr>
        <w:rPr>
          <w:b/>
          <w:sz w:val="28"/>
        </w:rPr>
      </w:pPr>
    </w:p>
    <w:p w:rsidR="00925B9D" w:rsidRDefault="00925B9D" w:rsidP="00925B9D">
      <w:pPr>
        <w:rPr>
          <w:b/>
          <w:sz w:val="28"/>
        </w:rPr>
      </w:pPr>
    </w:p>
    <w:p w:rsidR="00451283" w:rsidRDefault="00451283" w:rsidP="00451283">
      <w:pPr>
        <w:jc w:val="both"/>
        <w:outlineLvl w:val="0"/>
        <w:rPr>
          <w:b/>
        </w:rPr>
      </w:pPr>
      <w:r>
        <w:rPr>
          <w:b/>
        </w:rPr>
        <w:t xml:space="preserve">        Reviewing Committee: </w:t>
      </w:r>
    </w:p>
    <w:p w:rsidR="00451283" w:rsidRDefault="00451283" w:rsidP="00451283">
      <w:pPr>
        <w:rPr>
          <w:b/>
        </w:rPr>
      </w:pPr>
    </w:p>
    <w:p w:rsidR="00451283" w:rsidRDefault="00451283" w:rsidP="00451283">
      <w:pPr>
        <w:pStyle w:val="ListParagraph"/>
        <w:ind w:left="0"/>
        <w:rPr>
          <w:i/>
        </w:rPr>
      </w:pPr>
      <w:r>
        <w:t xml:space="preserve">        Responsible SLT member </w:t>
      </w:r>
      <w:r>
        <w:tab/>
      </w:r>
      <w:r>
        <w:tab/>
      </w:r>
      <w:r>
        <w:tab/>
        <w:t>-</w:t>
      </w:r>
      <w:r>
        <w:tab/>
        <w:t>S Jefferson</w:t>
      </w:r>
    </w:p>
    <w:p w:rsidR="00451283" w:rsidRDefault="00451283" w:rsidP="00451283">
      <w:pPr>
        <w:pStyle w:val="ListParagraph"/>
        <w:ind w:left="0"/>
        <w:rPr>
          <w:i/>
        </w:rPr>
      </w:pPr>
      <w:r>
        <w:t xml:space="preserve">        Delegated policy updater</w:t>
      </w:r>
      <w:r>
        <w:tab/>
      </w:r>
      <w:r>
        <w:tab/>
      </w:r>
      <w:r>
        <w:tab/>
        <w:t>-</w:t>
      </w:r>
      <w:r>
        <w:tab/>
        <w:t>O Jarman</w:t>
      </w:r>
    </w:p>
    <w:p w:rsidR="00451283" w:rsidRDefault="00451283" w:rsidP="00451283">
      <w:pPr>
        <w:pStyle w:val="ListParagraph"/>
        <w:ind w:left="0"/>
        <w:rPr>
          <w:i/>
        </w:rPr>
      </w:pPr>
      <w:r>
        <w:t xml:space="preserve">        Responsible governor sub-committee</w:t>
      </w:r>
      <w:r>
        <w:tab/>
        <w:t>-</w:t>
      </w:r>
      <w:r>
        <w:tab/>
        <w:t>Quality of Education and Inclusion Committee</w:t>
      </w:r>
    </w:p>
    <w:p w:rsidR="00451283" w:rsidRDefault="00451283" w:rsidP="00451283">
      <w:pPr>
        <w:pStyle w:val="ListParagraph"/>
        <w:ind w:left="0"/>
        <w:rPr>
          <w:i/>
        </w:rPr>
      </w:pPr>
      <w:r>
        <w:t xml:space="preserve">        Specific governor advisor (if required)</w:t>
      </w:r>
      <w:r>
        <w:tab/>
        <w:t>-</w:t>
      </w:r>
      <w:r>
        <w:tab/>
      </w:r>
      <w:r w:rsidR="00E62815">
        <w:t>Joanna Wallace</w:t>
      </w:r>
    </w:p>
    <w:p w:rsidR="00451283" w:rsidRDefault="00451283" w:rsidP="00451283">
      <w:pPr>
        <w:pStyle w:val="ListParagraph"/>
        <w:ind w:left="0"/>
      </w:pPr>
    </w:p>
    <w:p w:rsidR="00451283" w:rsidRDefault="00451283" w:rsidP="00451283">
      <w:pPr>
        <w:outlineLvl w:val="0"/>
      </w:pPr>
      <w:r>
        <w:rPr>
          <w:b/>
        </w:rPr>
        <w:t xml:space="preserve">        Publication date:  </w:t>
      </w:r>
      <w:r>
        <w:t>November 2022</w:t>
      </w:r>
    </w:p>
    <w:p w:rsidR="00451283" w:rsidRDefault="00451283" w:rsidP="00451283">
      <w:pPr>
        <w:outlineLvl w:val="0"/>
      </w:pPr>
      <w:r>
        <w:rPr>
          <w:b/>
        </w:rPr>
        <w:t xml:space="preserve">        </w:t>
      </w:r>
      <w:r w:rsidRPr="009D75D5">
        <w:rPr>
          <w:b/>
        </w:rPr>
        <w:t>Approved date</w:t>
      </w:r>
      <w:r>
        <w:t xml:space="preserve">:     </w:t>
      </w:r>
      <w:r w:rsidR="008D0E85">
        <w:t>December 2023</w:t>
      </w:r>
    </w:p>
    <w:p w:rsidR="00451283" w:rsidRDefault="00451283" w:rsidP="00451283">
      <w:pPr>
        <w:outlineLvl w:val="0"/>
      </w:pPr>
      <w:r>
        <w:rPr>
          <w:b/>
        </w:rPr>
        <w:t xml:space="preserve">        Next review date:  </w:t>
      </w:r>
      <w:r w:rsidR="006830CF">
        <w:t>January</w:t>
      </w:r>
      <w:r w:rsidR="008D0E85">
        <w:t xml:space="preserve"> 202</w:t>
      </w:r>
      <w:r w:rsidR="00EF5021">
        <w:t>6</w:t>
      </w:r>
      <w:bookmarkStart w:id="0" w:name="_GoBack"/>
      <w:bookmarkEnd w:id="0"/>
    </w:p>
    <w:p w:rsidR="00925B9D" w:rsidRDefault="00925B9D" w:rsidP="00925B9D">
      <w:pPr>
        <w:rPr>
          <w:b/>
          <w:sz w:val="28"/>
        </w:rPr>
      </w:pPr>
    </w:p>
    <w:p w:rsidR="00925B9D" w:rsidRDefault="00925B9D" w:rsidP="00925B9D">
      <w:pPr>
        <w:rPr>
          <w:b/>
          <w:sz w:val="28"/>
        </w:rPr>
      </w:pPr>
    </w:p>
    <w:p w:rsidR="00925B9D" w:rsidRDefault="00925B9D" w:rsidP="00925B9D">
      <w:pPr>
        <w:rPr>
          <w:b/>
          <w:sz w:val="28"/>
        </w:rPr>
      </w:pPr>
    </w:p>
    <w:p w:rsidR="00925B9D" w:rsidRDefault="00925B9D" w:rsidP="00925B9D">
      <w:pPr>
        <w:rPr>
          <w:b/>
          <w:sz w:val="28"/>
        </w:rPr>
      </w:pPr>
    </w:p>
    <w:p w:rsidR="00D02C82" w:rsidRPr="00035240" w:rsidRDefault="00D02C82" w:rsidP="00D02C82">
      <w:pPr>
        <w:pStyle w:val="NormalWeb"/>
        <w:rPr>
          <w:rFonts w:asciiTheme="minorHAnsi" w:hAnsiTheme="minorHAnsi" w:cstheme="minorHAnsi"/>
          <w:b/>
          <w:color w:val="000000"/>
          <w:sz w:val="28"/>
          <w:szCs w:val="22"/>
        </w:rPr>
      </w:pPr>
      <w:r w:rsidRPr="00035240">
        <w:rPr>
          <w:rFonts w:asciiTheme="minorHAnsi" w:hAnsiTheme="minorHAnsi" w:cstheme="minorHAnsi"/>
          <w:b/>
          <w:color w:val="000000"/>
          <w:sz w:val="28"/>
          <w:szCs w:val="22"/>
        </w:rPr>
        <w:t>Rationale</w:t>
      </w:r>
    </w:p>
    <w:p w:rsidR="00D02C82" w:rsidRPr="001F02AF" w:rsidRDefault="00D02C82" w:rsidP="00D02C82">
      <w:pPr>
        <w:pStyle w:val="NormalWeb"/>
        <w:rPr>
          <w:rFonts w:asciiTheme="minorHAnsi" w:hAnsiTheme="minorHAnsi" w:cstheme="minorHAnsi"/>
          <w:color w:val="000000"/>
          <w:sz w:val="22"/>
          <w:szCs w:val="22"/>
        </w:rPr>
      </w:pPr>
      <w:r w:rsidRPr="001F02AF">
        <w:rPr>
          <w:rFonts w:asciiTheme="minorHAnsi" w:hAnsiTheme="minorHAnsi" w:cstheme="minorHAnsi"/>
          <w:color w:val="000000"/>
          <w:sz w:val="22"/>
          <w:szCs w:val="22"/>
        </w:rP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rsidR="00D02C82" w:rsidRPr="001F02AF" w:rsidRDefault="00D02C82" w:rsidP="00D02C82">
      <w:pPr>
        <w:pStyle w:val="NormalWeb"/>
        <w:rPr>
          <w:rFonts w:asciiTheme="minorHAnsi" w:hAnsiTheme="minorHAnsi" w:cstheme="minorHAnsi"/>
          <w:color w:val="000000"/>
          <w:sz w:val="22"/>
          <w:szCs w:val="22"/>
        </w:rPr>
      </w:pPr>
      <w:r w:rsidRPr="001F02AF">
        <w:rPr>
          <w:rFonts w:asciiTheme="minorHAnsi" w:hAnsiTheme="minorHAnsi" w:cstheme="minorHAnsi"/>
          <w:color w:val="000000"/>
          <w:sz w:val="22"/>
          <w:szCs w:val="22"/>
        </w:rPr>
        <w:t>As the number of apprenticeships rises every year, it becomes increasingly important that all young people have a full understanding of all the options available to them post-16 and post-18 including wider technical education options such as T-Levels and Higher Technical Qualifications.</w:t>
      </w:r>
    </w:p>
    <w:p w:rsidR="00D02C82" w:rsidRPr="00035240" w:rsidRDefault="00D02C82" w:rsidP="00D02C82">
      <w:pPr>
        <w:pStyle w:val="NormalWeb"/>
        <w:rPr>
          <w:rFonts w:asciiTheme="minorHAnsi" w:hAnsiTheme="minorHAnsi" w:cstheme="minorHAnsi"/>
          <w:b/>
          <w:color w:val="000000"/>
          <w:sz w:val="28"/>
          <w:szCs w:val="22"/>
        </w:rPr>
      </w:pPr>
      <w:r w:rsidRPr="00035240">
        <w:rPr>
          <w:rFonts w:asciiTheme="minorHAnsi" w:hAnsiTheme="minorHAnsi" w:cstheme="minorHAnsi"/>
          <w:b/>
          <w:color w:val="000000"/>
          <w:sz w:val="28"/>
          <w:szCs w:val="22"/>
        </w:rPr>
        <w:t>Commitment</w:t>
      </w:r>
    </w:p>
    <w:p w:rsidR="00D02C82" w:rsidRPr="001F02AF" w:rsidRDefault="00D02C82" w:rsidP="00D02C82">
      <w:pPr>
        <w:pStyle w:val="NormalWeb"/>
        <w:rPr>
          <w:rFonts w:asciiTheme="minorHAnsi" w:hAnsiTheme="minorHAnsi" w:cstheme="minorHAnsi"/>
          <w:color w:val="000000"/>
          <w:sz w:val="22"/>
          <w:szCs w:val="22"/>
        </w:rPr>
      </w:pPr>
      <w:r w:rsidRPr="001F02AF">
        <w:rPr>
          <w:rFonts w:asciiTheme="minorHAnsi" w:hAnsiTheme="minorHAnsi" w:cstheme="minorHAnsi"/>
          <w:color w:val="000000"/>
          <w:sz w:val="22"/>
          <w:szCs w:val="22"/>
        </w:rPr>
        <w:t>Wetherby High School is committed to ensuring there is an opportunity for a range of education and training providers to access students, for the purpose of informing them about approved technical education qualifications and apprenticeships. Wetherby High School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w:t>
      </w:r>
    </w:p>
    <w:p w:rsidR="00D02C82" w:rsidRPr="001F02AF" w:rsidRDefault="00D02C82" w:rsidP="00D02C82">
      <w:pPr>
        <w:pStyle w:val="NormalWeb"/>
        <w:rPr>
          <w:rFonts w:asciiTheme="minorHAnsi" w:hAnsiTheme="minorHAnsi" w:cstheme="minorHAnsi"/>
          <w:color w:val="000000"/>
          <w:sz w:val="22"/>
          <w:szCs w:val="22"/>
        </w:rPr>
      </w:pPr>
      <w:r w:rsidRPr="001F02AF">
        <w:rPr>
          <w:rFonts w:asciiTheme="minorHAnsi" w:hAnsiTheme="minorHAnsi" w:cstheme="minorHAnsi"/>
          <w:color w:val="000000"/>
          <w:sz w:val="22"/>
          <w:szCs w:val="22"/>
        </w:rPr>
        <w:t>Wetherby High School 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the Provider Access Legislation, January 2023).</w:t>
      </w:r>
    </w:p>
    <w:p w:rsidR="00925B9D" w:rsidRPr="001F02AF" w:rsidRDefault="00925B9D" w:rsidP="00925B9D">
      <w:pPr>
        <w:rPr>
          <w:rFonts w:cstheme="minorHAnsi"/>
          <w:b/>
        </w:rPr>
      </w:pPr>
    </w:p>
    <w:p w:rsidR="003F3BD0" w:rsidRPr="001F02AF" w:rsidRDefault="003F3BD0" w:rsidP="00D02C82">
      <w:pPr>
        <w:rPr>
          <w:rFonts w:cstheme="minorHAnsi"/>
          <w:b/>
          <w:sz w:val="28"/>
        </w:rPr>
      </w:pPr>
      <w:r w:rsidRPr="001F02AF">
        <w:rPr>
          <w:rFonts w:cstheme="minorHAnsi"/>
          <w:b/>
          <w:sz w:val="28"/>
        </w:rPr>
        <w:t>Aims</w:t>
      </w:r>
    </w:p>
    <w:p w:rsidR="003F3BD0" w:rsidRDefault="003F3BD0" w:rsidP="00035240">
      <w:r w:rsidRPr="001F02AF">
        <w:t>This policy statement aims to set out our school’s arrangements for managing the access of education and training providers to students for the purpose of giving them information about their offer</w:t>
      </w:r>
      <w:r w:rsidR="00035240">
        <w:t xml:space="preserve"> in order to:</w:t>
      </w:r>
    </w:p>
    <w:p w:rsidR="00035240" w:rsidRDefault="00035240" w:rsidP="00035240">
      <w:pPr>
        <w:pStyle w:val="ListParagraph"/>
        <w:numPr>
          <w:ilvl w:val="0"/>
          <w:numId w:val="8"/>
        </w:numPr>
      </w:pPr>
      <w:r>
        <w:t xml:space="preserve">To develop the knowledge and awareness of our students of all career pathways available to them, including technical qualifications and apprenticeships. </w:t>
      </w:r>
    </w:p>
    <w:p w:rsidR="00035240" w:rsidRDefault="00035240" w:rsidP="00035240">
      <w:pPr>
        <w:pStyle w:val="ListParagraph"/>
        <w:numPr>
          <w:ilvl w:val="0"/>
          <w:numId w:val="8"/>
        </w:numPr>
      </w:pPr>
      <w:r>
        <w:t xml:space="preserve">To support young people to be able to learn more about opportunities for education and training outside of school before making crucial choices about their future options. </w:t>
      </w:r>
    </w:p>
    <w:p w:rsidR="00035240" w:rsidRPr="001F02AF" w:rsidRDefault="00035240" w:rsidP="00035240">
      <w:pPr>
        <w:pStyle w:val="ListParagraph"/>
        <w:numPr>
          <w:ilvl w:val="0"/>
          <w:numId w:val="8"/>
        </w:numPr>
      </w:pPr>
      <w:r>
        <w:t>To reduce drop out from courses and avoid the risk of students becoming NEET (Young people not in education, employment or training).</w:t>
      </w:r>
    </w:p>
    <w:p w:rsidR="003F3BD0" w:rsidRPr="001F02AF" w:rsidRDefault="003F3BD0" w:rsidP="00D02C82">
      <w:pPr>
        <w:rPr>
          <w:b/>
          <w:sz w:val="28"/>
        </w:rPr>
      </w:pPr>
      <w:r w:rsidRPr="001F02AF">
        <w:rPr>
          <w:b/>
          <w:sz w:val="28"/>
        </w:rPr>
        <w:t xml:space="preserve">Statutory requirements </w:t>
      </w:r>
    </w:p>
    <w:p w:rsidR="001E0B55" w:rsidRPr="001F02AF" w:rsidRDefault="003F3BD0" w:rsidP="00D02C82">
      <w:r w:rsidRPr="001F02AF">
        <w:t>Schools are required to ensure that there is an opportunity for a range of education and training providers to access students in years 8 to 13 for the purposes of informing them about approved technical education, qualifications or apprenticeships. Schools must also have a policy statement that outlines the circumstances in which education and training providers will be given access to these students. This is outlined in section 42B of the Education Act 1997. This policy shows how our school complies with these requirements.</w:t>
      </w:r>
    </w:p>
    <w:p w:rsidR="003F3BD0" w:rsidRPr="001F02AF" w:rsidRDefault="003F3BD0" w:rsidP="003F3BD0">
      <w:pPr>
        <w:pStyle w:val="ListParagraph"/>
      </w:pPr>
    </w:p>
    <w:p w:rsidR="00E7268A" w:rsidRPr="001F02AF" w:rsidRDefault="003F3BD0" w:rsidP="00D02C82">
      <w:pPr>
        <w:rPr>
          <w:b/>
          <w:sz w:val="28"/>
        </w:rPr>
      </w:pPr>
      <w:r w:rsidRPr="001F02AF">
        <w:rPr>
          <w:b/>
          <w:sz w:val="28"/>
        </w:rPr>
        <w:t xml:space="preserve">Student entitlement </w:t>
      </w:r>
    </w:p>
    <w:p w:rsidR="00EE6666" w:rsidRPr="001F02AF" w:rsidRDefault="003F3BD0" w:rsidP="00D02C82">
      <w:r w:rsidRPr="001F02AF">
        <w:t>All students in years 8 to 1</w:t>
      </w:r>
      <w:r w:rsidR="00EE6666" w:rsidRPr="001F02AF">
        <w:t>1</w:t>
      </w:r>
      <w:r w:rsidRPr="001F02AF">
        <w:t xml:space="preserve"> at </w:t>
      </w:r>
      <w:r w:rsidR="00EE6666" w:rsidRPr="001F02AF">
        <w:t xml:space="preserve">Wetherby High School </w:t>
      </w:r>
      <w:r w:rsidRPr="001F02AF">
        <w:t xml:space="preserve">are entitled to: </w:t>
      </w:r>
    </w:p>
    <w:p w:rsidR="00396337" w:rsidRPr="001F02AF" w:rsidRDefault="00396337" w:rsidP="00D02C82">
      <w:pPr>
        <w:pStyle w:val="ListParagraph"/>
        <w:numPr>
          <w:ilvl w:val="0"/>
          <w:numId w:val="3"/>
        </w:numPr>
      </w:pPr>
      <w:r w:rsidRPr="001F02AF">
        <w:t>To have direct access to other providers of further education training, technical training and apprenticeships.</w:t>
      </w:r>
    </w:p>
    <w:p w:rsidR="00396337" w:rsidRPr="001F02AF" w:rsidRDefault="00396337" w:rsidP="00396337">
      <w:pPr>
        <w:pStyle w:val="ListParagraph"/>
        <w:numPr>
          <w:ilvl w:val="0"/>
          <w:numId w:val="3"/>
        </w:numPr>
      </w:pPr>
      <w:r w:rsidRPr="001F02AF">
        <w:rPr>
          <w:color w:val="000000"/>
        </w:rPr>
        <w:lastRenderedPageBreak/>
        <w:t>At least six encounters with providers of approved technical education qualifications or apprenticeships.</w:t>
      </w:r>
    </w:p>
    <w:p w:rsidR="00D02C82" w:rsidRPr="001F02AF" w:rsidRDefault="003F3BD0" w:rsidP="00D02C82">
      <w:pPr>
        <w:pStyle w:val="ListParagraph"/>
        <w:numPr>
          <w:ilvl w:val="0"/>
          <w:numId w:val="3"/>
        </w:numPr>
      </w:pPr>
      <w:r w:rsidRPr="001F02AF">
        <w:t>Find out about technical education qualifications and apprenticeship opportunities as part of our careers programme, which provides information on the full range of education and training options available at each transition point</w:t>
      </w:r>
      <w:r w:rsidR="002F4D47" w:rsidRPr="001F02AF">
        <w:t>.</w:t>
      </w:r>
    </w:p>
    <w:p w:rsidR="00D02C82" w:rsidRPr="001F02AF" w:rsidRDefault="003F3BD0" w:rsidP="00D02C82">
      <w:pPr>
        <w:pStyle w:val="ListParagraph"/>
        <w:numPr>
          <w:ilvl w:val="0"/>
          <w:numId w:val="3"/>
        </w:numPr>
      </w:pPr>
      <w:r w:rsidRPr="001F02AF">
        <w:t>Hear from a range of local providers about the opportunities they offer, including technical education and apprenticeships – through options events, group discussions and taster events</w:t>
      </w:r>
      <w:r w:rsidR="002F4D47" w:rsidRPr="001F02AF">
        <w:t>.</w:t>
      </w:r>
      <w:r w:rsidRPr="001F02AF">
        <w:t xml:space="preserve"> </w:t>
      </w:r>
    </w:p>
    <w:p w:rsidR="00D02C82" w:rsidRPr="001F02AF" w:rsidRDefault="003F3BD0" w:rsidP="00D02C82">
      <w:pPr>
        <w:pStyle w:val="ListParagraph"/>
        <w:numPr>
          <w:ilvl w:val="0"/>
          <w:numId w:val="3"/>
        </w:numPr>
      </w:pPr>
      <w:r w:rsidRPr="001F02AF">
        <w:t>Understand how to make applications for the full range of academic and technical courses</w:t>
      </w:r>
      <w:r w:rsidR="002F4D47" w:rsidRPr="001F02AF">
        <w:t>.</w:t>
      </w:r>
      <w:r w:rsidRPr="001F02AF">
        <w:t xml:space="preserve"> </w:t>
      </w:r>
    </w:p>
    <w:p w:rsidR="00396337" w:rsidRPr="001F02AF" w:rsidRDefault="00396337" w:rsidP="00D02C82">
      <w:pPr>
        <w:rPr>
          <w:b/>
          <w:sz w:val="28"/>
        </w:rPr>
      </w:pPr>
    </w:p>
    <w:p w:rsidR="003F3BD0" w:rsidRPr="001F02AF" w:rsidRDefault="003F3BD0" w:rsidP="00D02C82">
      <w:pPr>
        <w:rPr>
          <w:b/>
          <w:sz w:val="28"/>
        </w:rPr>
      </w:pPr>
      <w:r w:rsidRPr="001F02AF">
        <w:rPr>
          <w:b/>
          <w:sz w:val="28"/>
        </w:rPr>
        <w:t xml:space="preserve">Management of provider access requests </w:t>
      </w:r>
    </w:p>
    <w:p w:rsidR="00D02C82" w:rsidRPr="001F02AF" w:rsidRDefault="003F3BD0" w:rsidP="00D02C82">
      <w:pPr>
        <w:rPr>
          <w:b/>
          <w:sz w:val="24"/>
        </w:rPr>
      </w:pPr>
      <w:r w:rsidRPr="001F02AF">
        <w:rPr>
          <w:b/>
          <w:sz w:val="24"/>
        </w:rPr>
        <w:t xml:space="preserve">Procedure </w:t>
      </w:r>
    </w:p>
    <w:p w:rsidR="003F3BD0" w:rsidRPr="001F02AF" w:rsidRDefault="003F3BD0" w:rsidP="00D02C82">
      <w:pPr>
        <w:spacing w:after="0"/>
        <w:rPr>
          <w:b/>
          <w:sz w:val="24"/>
        </w:rPr>
      </w:pPr>
      <w:r w:rsidRPr="001F02AF">
        <w:t xml:space="preserve">A provider wishing to request access should contact </w:t>
      </w:r>
      <w:r w:rsidR="001E2F4B" w:rsidRPr="001F02AF">
        <w:t>Vickie Meaking</w:t>
      </w:r>
      <w:r w:rsidRPr="001F02AF">
        <w:t xml:space="preserve">, Careers Lead. </w:t>
      </w:r>
    </w:p>
    <w:p w:rsidR="003F3BD0" w:rsidRPr="001F02AF" w:rsidRDefault="003F3BD0" w:rsidP="00D02C82">
      <w:pPr>
        <w:spacing w:after="0"/>
      </w:pPr>
      <w:r w:rsidRPr="001F02AF">
        <w:t xml:space="preserve">Telephone: </w:t>
      </w:r>
      <w:r w:rsidR="00E7268A" w:rsidRPr="001F02AF">
        <w:t>0</w:t>
      </w:r>
      <w:r w:rsidR="00DC6A1A" w:rsidRPr="001F02AF">
        <w:t>113</w:t>
      </w:r>
      <w:r w:rsidR="00E7268A" w:rsidRPr="001F02AF">
        <w:t xml:space="preserve"> 522500</w:t>
      </w:r>
    </w:p>
    <w:p w:rsidR="003F3BD0" w:rsidRPr="001F02AF" w:rsidRDefault="003F3BD0" w:rsidP="00D02C82">
      <w:pPr>
        <w:spacing w:after="0"/>
      </w:pPr>
      <w:r w:rsidRPr="001F02AF">
        <w:t>Email:</w:t>
      </w:r>
      <w:r w:rsidR="00E7268A" w:rsidRPr="001F02AF">
        <w:t xml:space="preserve"> </w:t>
      </w:r>
      <w:hyperlink r:id="rId7" w:history="1">
        <w:r w:rsidR="00D02C82" w:rsidRPr="001F02AF">
          <w:rPr>
            <w:rStyle w:val="Hyperlink"/>
          </w:rPr>
          <w:t>meakingv01@wetherbyhigh.co.uk@wetherbyhigh.co.uk</w:t>
        </w:r>
      </w:hyperlink>
    </w:p>
    <w:p w:rsidR="00D02C82" w:rsidRPr="001F02AF" w:rsidRDefault="00D02C82" w:rsidP="00D02C82">
      <w:pPr>
        <w:spacing w:after="0"/>
      </w:pPr>
    </w:p>
    <w:p w:rsidR="003F3BD0" w:rsidRPr="001F02AF" w:rsidRDefault="003F3BD0" w:rsidP="00D02C82">
      <w:pPr>
        <w:rPr>
          <w:b/>
          <w:sz w:val="24"/>
        </w:rPr>
      </w:pPr>
      <w:r w:rsidRPr="001F02AF">
        <w:rPr>
          <w:b/>
          <w:sz w:val="24"/>
        </w:rPr>
        <w:t>Opportunities for access</w:t>
      </w:r>
    </w:p>
    <w:p w:rsidR="003F3BD0" w:rsidRPr="001F02AF" w:rsidRDefault="003F3BD0" w:rsidP="00D02C82">
      <w:r w:rsidRPr="001F02AF">
        <w:t xml:space="preserve">A number of events, integrated into our careers programme, will offer providers an opportunity to come into school to speak to students and/or their parents/carers: Please speak to our Careers Leader to identify the most suitable opportunity for you. </w:t>
      </w:r>
    </w:p>
    <w:p w:rsidR="003F3BD0" w:rsidRPr="001F02AF" w:rsidRDefault="003F3BD0" w:rsidP="00D02C82">
      <w:pPr>
        <w:rPr>
          <w:b/>
          <w:sz w:val="24"/>
        </w:rPr>
      </w:pPr>
      <w:r w:rsidRPr="001F02AF">
        <w:rPr>
          <w:b/>
          <w:sz w:val="24"/>
        </w:rPr>
        <w:t>Safeguarding</w:t>
      </w:r>
    </w:p>
    <w:p w:rsidR="003F3BD0" w:rsidRPr="001F02AF" w:rsidRDefault="003F3BD0" w:rsidP="00D02C82">
      <w:r w:rsidRPr="001F02AF">
        <w:t>Our safeguarding/child protection policy outlines the school’s procedure for checking the identity and suitability of visitors. Education and training providers will be expected to adhere to this policy.</w:t>
      </w:r>
    </w:p>
    <w:p w:rsidR="003F3BD0" w:rsidRPr="001F02AF" w:rsidRDefault="003F3BD0" w:rsidP="00D02C82">
      <w:pPr>
        <w:rPr>
          <w:b/>
          <w:sz w:val="24"/>
        </w:rPr>
      </w:pPr>
      <w:r w:rsidRPr="001F02AF">
        <w:rPr>
          <w:b/>
          <w:sz w:val="24"/>
        </w:rPr>
        <w:t>Premises and facilities</w:t>
      </w:r>
    </w:p>
    <w:p w:rsidR="003F3BD0" w:rsidRPr="001F02AF" w:rsidRDefault="00DD30E5" w:rsidP="00D02C82">
      <w:r w:rsidRPr="001F02AF">
        <w:t>Wetherby High School</w:t>
      </w:r>
      <w:r w:rsidR="003F3BD0" w:rsidRPr="001F02AF">
        <w:t xml:space="preserve"> will make the main hall, classrooms or meeting rooms available for discussions between the provider and students, as appropriate to the activity. </w:t>
      </w:r>
      <w:r w:rsidRPr="001F02AF">
        <w:t>Wetherby High</w:t>
      </w:r>
      <w:r w:rsidR="003F3BD0" w:rsidRPr="001F02AF">
        <w:t xml:space="preserve"> School will also make available audio-visual and other presentation equipment to support provider presentations. This will all be discussed and agreed in advance of the visit with the Careers Leader. Providers are welcome to leave a copy of their prospectus or other relevant course literature with the Careers Leader who will make this accessible to students, parents and staff within the school. Providers are welcome to post copies of their prospectuses, resources and other relevant course literature to the address: The Careers </w:t>
      </w:r>
      <w:r w:rsidR="001E2F4B" w:rsidRPr="001F02AF">
        <w:t>Lead</w:t>
      </w:r>
      <w:r w:rsidRPr="001F02AF">
        <w:t xml:space="preserve">, Wetherby High School, </w:t>
      </w:r>
      <w:proofErr w:type="spellStart"/>
      <w:r w:rsidRPr="001F02AF">
        <w:t>Hallfield</w:t>
      </w:r>
      <w:proofErr w:type="spellEnd"/>
      <w:r w:rsidRPr="001F02AF">
        <w:t xml:space="preserve"> Lane, Wetherby, LS22 6JS</w:t>
      </w:r>
      <w:r w:rsidR="003F3BD0" w:rsidRPr="001F02AF">
        <w:t xml:space="preserve">. </w:t>
      </w:r>
    </w:p>
    <w:p w:rsidR="003F3BD0" w:rsidRPr="001F02AF" w:rsidRDefault="003F3BD0" w:rsidP="003F3BD0">
      <w:pPr>
        <w:pStyle w:val="ListParagraph"/>
        <w:ind w:left="1080"/>
        <w:rPr>
          <w:b/>
          <w:sz w:val="28"/>
        </w:rPr>
      </w:pPr>
    </w:p>
    <w:p w:rsidR="003F3BD0" w:rsidRPr="001F02AF" w:rsidRDefault="00D02C82" w:rsidP="00D02C82">
      <w:pPr>
        <w:rPr>
          <w:b/>
          <w:sz w:val="28"/>
        </w:rPr>
      </w:pPr>
      <w:r w:rsidRPr="001F02AF">
        <w:rPr>
          <w:b/>
          <w:sz w:val="28"/>
        </w:rPr>
        <w:t>L</w:t>
      </w:r>
      <w:r w:rsidR="003F3BD0" w:rsidRPr="001F02AF">
        <w:rPr>
          <w:b/>
          <w:sz w:val="28"/>
        </w:rPr>
        <w:t>inks to other policies</w:t>
      </w:r>
    </w:p>
    <w:p w:rsidR="003F3BD0" w:rsidRPr="001F02AF" w:rsidRDefault="003F3BD0" w:rsidP="00D02C82">
      <w:r w:rsidRPr="001F02AF">
        <w:t xml:space="preserve">This Access Statement is closely linked to other </w:t>
      </w:r>
      <w:r w:rsidR="00DD30E5" w:rsidRPr="001F02AF">
        <w:t>Wetherby High School</w:t>
      </w:r>
      <w:r w:rsidRPr="001F02AF">
        <w:t xml:space="preserve"> policies particularly: </w:t>
      </w:r>
    </w:p>
    <w:p w:rsidR="00396337" w:rsidRPr="001F02AF" w:rsidRDefault="00396337" w:rsidP="00396337">
      <w:pPr>
        <w:pStyle w:val="ListParagraph"/>
        <w:numPr>
          <w:ilvl w:val="0"/>
          <w:numId w:val="6"/>
        </w:numPr>
      </w:pPr>
      <w:r w:rsidRPr="001F02AF">
        <w:t>Careers policy</w:t>
      </w:r>
    </w:p>
    <w:p w:rsidR="003F3BD0" w:rsidRPr="001F02AF" w:rsidRDefault="003F3BD0" w:rsidP="00396337">
      <w:pPr>
        <w:pStyle w:val="ListParagraph"/>
        <w:numPr>
          <w:ilvl w:val="0"/>
          <w:numId w:val="6"/>
        </w:numPr>
      </w:pPr>
      <w:r w:rsidRPr="001F02AF">
        <w:t xml:space="preserve">Safeguarding/child protection policy </w:t>
      </w:r>
    </w:p>
    <w:p w:rsidR="003F3BD0" w:rsidRPr="001F02AF" w:rsidRDefault="003F3BD0" w:rsidP="00396337">
      <w:pPr>
        <w:pStyle w:val="ListParagraph"/>
        <w:numPr>
          <w:ilvl w:val="0"/>
          <w:numId w:val="6"/>
        </w:numPr>
      </w:pPr>
      <w:r w:rsidRPr="001F02AF">
        <w:t>Curriculum policy</w:t>
      </w:r>
    </w:p>
    <w:p w:rsidR="00396337" w:rsidRPr="001F02AF" w:rsidRDefault="00396337" w:rsidP="00396337">
      <w:pPr>
        <w:pStyle w:val="ListParagraph"/>
        <w:numPr>
          <w:ilvl w:val="0"/>
          <w:numId w:val="6"/>
        </w:numPr>
      </w:pPr>
      <w:r w:rsidRPr="001F02AF">
        <w:t>Equality and diversity policy</w:t>
      </w:r>
    </w:p>
    <w:p w:rsidR="003F3BD0" w:rsidRPr="001F02AF" w:rsidRDefault="003F3BD0" w:rsidP="003F3BD0">
      <w:pPr>
        <w:pStyle w:val="ListParagraph"/>
      </w:pPr>
      <w:r w:rsidRPr="001F02AF">
        <w:t xml:space="preserve"> </w:t>
      </w:r>
    </w:p>
    <w:p w:rsidR="003F3BD0" w:rsidRPr="00D02C82" w:rsidRDefault="003F3BD0" w:rsidP="00D02C82">
      <w:pPr>
        <w:rPr>
          <w:b/>
          <w:sz w:val="28"/>
        </w:rPr>
      </w:pPr>
      <w:r w:rsidRPr="001F02AF">
        <w:rPr>
          <w:b/>
          <w:sz w:val="28"/>
        </w:rPr>
        <w:t>Monitoring arrangements</w:t>
      </w:r>
      <w:r w:rsidRPr="00D02C82">
        <w:rPr>
          <w:b/>
          <w:sz w:val="28"/>
        </w:rPr>
        <w:t xml:space="preserve"> </w:t>
      </w:r>
    </w:p>
    <w:p w:rsidR="003F3BD0" w:rsidRDefault="003F3BD0" w:rsidP="00D02C82">
      <w:r>
        <w:t>The school’s arrangements for managing the access of education and training providers to students are monitored by</w:t>
      </w:r>
      <w:r w:rsidR="00DD30E5">
        <w:t xml:space="preserve"> Oliver Jarman</w:t>
      </w:r>
      <w:r>
        <w:t>, Careers Leader who also review the policy annually. At every review, the policy will be approved by the Governing Body.</w:t>
      </w:r>
    </w:p>
    <w:sectPr w:rsidR="003F3BD0" w:rsidSect="003F3B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7693D"/>
    <w:multiLevelType w:val="multilevel"/>
    <w:tmpl w:val="8E1091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258005E"/>
    <w:multiLevelType w:val="hybridMultilevel"/>
    <w:tmpl w:val="A8F40FA8"/>
    <w:lvl w:ilvl="0" w:tplc="893C34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04281"/>
    <w:multiLevelType w:val="hybridMultilevel"/>
    <w:tmpl w:val="0D4C8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202B51"/>
    <w:multiLevelType w:val="hybridMultilevel"/>
    <w:tmpl w:val="12162442"/>
    <w:lvl w:ilvl="0" w:tplc="520C15A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3D0993"/>
    <w:multiLevelType w:val="hybridMultilevel"/>
    <w:tmpl w:val="FFC6EF40"/>
    <w:lvl w:ilvl="0" w:tplc="520C15A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CDF5AD6"/>
    <w:multiLevelType w:val="hybridMultilevel"/>
    <w:tmpl w:val="2196E6EC"/>
    <w:lvl w:ilvl="0" w:tplc="520C15A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704DA7"/>
    <w:multiLevelType w:val="hybridMultilevel"/>
    <w:tmpl w:val="A9281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4C22B2"/>
    <w:multiLevelType w:val="hybridMultilevel"/>
    <w:tmpl w:val="8D86BB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D0"/>
    <w:rsid w:val="00035240"/>
    <w:rsid w:val="001E0B55"/>
    <w:rsid w:val="001E2F4B"/>
    <w:rsid w:val="001F02AF"/>
    <w:rsid w:val="002F4D47"/>
    <w:rsid w:val="00383D9C"/>
    <w:rsid w:val="00396337"/>
    <w:rsid w:val="003F3BD0"/>
    <w:rsid w:val="00451283"/>
    <w:rsid w:val="005E5048"/>
    <w:rsid w:val="00617437"/>
    <w:rsid w:val="006830CF"/>
    <w:rsid w:val="008D0E85"/>
    <w:rsid w:val="00925B9D"/>
    <w:rsid w:val="00A7139D"/>
    <w:rsid w:val="00D02C82"/>
    <w:rsid w:val="00DB631B"/>
    <w:rsid w:val="00DC6A1A"/>
    <w:rsid w:val="00DD30E5"/>
    <w:rsid w:val="00E62815"/>
    <w:rsid w:val="00E7268A"/>
    <w:rsid w:val="00EE6666"/>
    <w:rsid w:val="00EF5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FBD1"/>
  <w15:chartTrackingRefBased/>
  <w15:docId w15:val="{D816B476-BB59-413E-A006-C1EF190E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BD0"/>
    <w:pPr>
      <w:ind w:left="720"/>
      <w:contextualSpacing/>
    </w:pPr>
  </w:style>
  <w:style w:type="table" w:styleId="TableGrid">
    <w:name w:val="Table Grid"/>
    <w:basedOn w:val="TableNormal"/>
    <w:uiPriority w:val="39"/>
    <w:rsid w:val="0092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25B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925B9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D02C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2C82"/>
    <w:rPr>
      <w:color w:val="0563C1" w:themeColor="hyperlink"/>
      <w:u w:val="single"/>
    </w:rPr>
  </w:style>
  <w:style w:type="character" w:styleId="UnresolvedMention">
    <w:name w:val="Unresolved Mention"/>
    <w:basedOn w:val="DefaultParagraphFont"/>
    <w:uiPriority w:val="99"/>
    <w:semiHidden/>
    <w:unhideWhenUsed/>
    <w:rsid w:val="00D02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60610">
      <w:bodyDiv w:val="1"/>
      <w:marLeft w:val="0"/>
      <w:marRight w:val="0"/>
      <w:marTop w:val="0"/>
      <w:marBottom w:val="0"/>
      <w:divBdr>
        <w:top w:val="none" w:sz="0" w:space="0" w:color="auto"/>
        <w:left w:val="none" w:sz="0" w:space="0" w:color="auto"/>
        <w:bottom w:val="none" w:sz="0" w:space="0" w:color="auto"/>
        <w:right w:val="none" w:sz="0" w:space="0" w:color="auto"/>
      </w:divBdr>
    </w:div>
    <w:div w:id="18380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akingv01@wetherbyhigh.co.uk@wetherbyhigh.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2AFE-AA46-40D6-9269-884261519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Jarman</dc:creator>
  <cp:keywords/>
  <dc:description/>
  <cp:lastModifiedBy>W Sagar</cp:lastModifiedBy>
  <cp:revision>9</cp:revision>
  <dcterms:created xsi:type="dcterms:W3CDTF">2023-01-06T14:49:00Z</dcterms:created>
  <dcterms:modified xsi:type="dcterms:W3CDTF">2025-03-27T10:56:00Z</dcterms:modified>
</cp:coreProperties>
</file>